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5103"/>
      </w:tblGrid>
      <w:tr w:rsidR="0024516C" w:rsidRPr="0024516C" w:rsidTr="0009402F">
        <w:trPr>
          <w:trHeight w:val="9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6C" w:rsidRPr="0024516C" w:rsidRDefault="0024516C" w:rsidP="0024516C">
            <w:pPr>
              <w:ind w:left="0"/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</w:pP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>ПРИНЯТО</w:t>
            </w:r>
          </w:p>
          <w:p w:rsidR="0024516C" w:rsidRPr="0024516C" w:rsidRDefault="0024516C" w:rsidP="0009402F">
            <w:pPr>
              <w:ind w:left="-1418" w:firstLine="1418"/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</w:pP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На заседании педагогического совета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="0009402F">
              <w:rPr>
                <w:sz w:val="26"/>
                <w:szCs w:val="26"/>
                <w:lang w:val="ru-RU"/>
              </w:rPr>
              <w:t xml:space="preserve">Протокол 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>_от____________201   г</w:t>
            </w:r>
          </w:p>
          <w:p w:rsidR="0024516C" w:rsidRPr="0024516C" w:rsidRDefault="0024516C" w:rsidP="00B309C5">
            <w:pPr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</w:pP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 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</w:p>
          <w:p w:rsidR="0024516C" w:rsidRPr="00CF10C0" w:rsidRDefault="0024516C" w:rsidP="00B309C5">
            <w:pPr>
              <w:jc w:val="both"/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</w:pPr>
            <w:r w:rsidRPr="00CF10C0"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  <w:t>.                    </w:t>
            </w:r>
          </w:p>
          <w:p w:rsidR="0024516C" w:rsidRPr="00DA3440" w:rsidRDefault="0024516C" w:rsidP="00B309C5">
            <w:pPr>
              <w:jc w:val="center"/>
              <w:rPr>
                <w:rFonts w:ascii="Calibri" w:eastAsia="Calibri" w:hAnsi="Calibri" w:cs="Times New Roman"/>
                <w:color w:val="5A5A5A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6C" w:rsidRPr="0024516C" w:rsidRDefault="0024516C" w:rsidP="00B309C5">
            <w:pPr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</w:pP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>УТВЕРЖДАЮ</w:t>
            </w:r>
          </w:p>
          <w:p w:rsidR="0024516C" w:rsidRPr="0024516C" w:rsidRDefault="0024516C" w:rsidP="00B309C5">
            <w:pPr>
              <w:ind w:right="-108"/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</w:pP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>Директор школы__________</w:t>
            </w:r>
          </w:p>
          <w:p w:rsidR="0024516C" w:rsidRPr="0024516C" w:rsidRDefault="0024516C" w:rsidP="00B309C5">
            <w:pPr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</w:pP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>Приказ №……от………..</w:t>
            </w:r>
            <w:r w:rsidR="0009402F">
              <w:rPr>
                <w:rFonts w:eastAsia="Calibri"/>
                <w:sz w:val="26"/>
                <w:szCs w:val="26"/>
                <w:lang w:val="ru-RU"/>
              </w:rPr>
              <w:t>……</w:t>
            </w:r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24516C"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  <w:t>г</w:t>
            </w:r>
            <w:proofErr w:type="gramEnd"/>
          </w:p>
          <w:p w:rsidR="0024516C" w:rsidRPr="0024516C" w:rsidRDefault="0024516C" w:rsidP="00B309C5">
            <w:pPr>
              <w:jc w:val="center"/>
              <w:rPr>
                <w:rFonts w:ascii="Calibri" w:eastAsia="Calibri" w:hAnsi="Calibri" w:cs="Times New Roman"/>
                <w:color w:val="5A5A5A"/>
                <w:sz w:val="26"/>
                <w:szCs w:val="26"/>
                <w:lang w:val="ru-RU"/>
              </w:rPr>
            </w:pPr>
          </w:p>
        </w:tc>
      </w:tr>
    </w:tbl>
    <w:p w:rsidR="0024516C" w:rsidRDefault="0024516C" w:rsidP="0009402F">
      <w:pPr>
        <w:spacing w:before="100" w:beforeAutospacing="1" w:after="100" w:afterAutospacing="1" w:line="240" w:lineRule="auto"/>
        <w:ind w:left="0"/>
        <w:outlineLvl w:val="2"/>
        <w:rPr>
          <w:rFonts w:ascii="PTSansRegular" w:eastAsia="Times New Roman" w:hAnsi="PTSansRegular" w:cs="Times New Roman"/>
          <w:b/>
          <w:bCs/>
          <w:color w:val="000000"/>
          <w:sz w:val="57"/>
          <w:szCs w:val="57"/>
          <w:lang w:val="ru-RU" w:eastAsia="ru-RU" w:bidi="ar-SA"/>
        </w:rPr>
      </w:pPr>
    </w:p>
    <w:p w:rsidR="00DE4DF9" w:rsidRPr="0024516C" w:rsidRDefault="0024516C" w:rsidP="00DE4DF9">
      <w:pPr>
        <w:spacing w:before="100" w:beforeAutospacing="1" w:after="100" w:afterAutospacing="1" w:line="240" w:lineRule="auto"/>
        <w:ind w:left="300"/>
        <w:outlineLvl w:val="2"/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val="ru-RU" w:eastAsia="ru-RU" w:bidi="ar-SA"/>
        </w:rPr>
        <w:t xml:space="preserve">                            </w:t>
      </w:r>
      <w:r w:rsidR="00DE4DF9" w:rsidRPr="0024516C"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val="ru-RU" w:eastAsia="ru-RU" w:bidi="ar-SA"/>
        </w:rPr>
        <w:t>ПОЛОЖЕНИЕ</w:t>
      </w:r>
      <w:r w:rsidR="00DE4DF9" w:rsidRPr="0024516C"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val="ru-RU" w:eastAsia="ru-RU" w:bidi="ar-SA"/>
        </w:rPr>
        <w:br/>
        <w:t>о комиссии по урегулированию споров между участниками образовательных отношений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(наименование образовательной организации – далее Организация) (далее – Комиссия).</w:t>
      </w:r>
    </w:p>
    <w:p w:rsidR="00DE4DF9" w:rsidRPr="0024516C" w:rsidRDefault="0024516C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2</w:t>
      </w:r>
      <w:r w:rsidR="00DE4DF9"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 xml:space="preserve">. </w:t>
      </w:r>
      <w:proofErr w:type="gramStart"/>
      <w:r w:rsidR="00DE4DF9"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 xml:space="preserve">Комиссия создается в соответствии со </w:t>
      </w:r>
      <w:hyperlink r:id="rId4" w:anchor="st45" w:tgtFrame="_blank" w:history="1">
        <w:r w:rsidR="00DE4DF9" w:rsidRPr="0024516C">
          <w:rPr>
            <w:rFonts w:ascii="PTSerifRegular" w:eastAsia="Times New Roman" w:hAnsi="PTSerifRegular" w:cs="Times New Roman"/>
            <w:color w:val="0059AA"/>
            <w:sz w:val="28"/>
            <w:szCs w:val="28"/>
            <w:lang w:val="ru-RU" w:eastAsia="ru-RU" w:bidi="ar-SA"/>
          </w:rPr>
          <w:t>статьей 45</w:t>
        </w:r>
      </w:hyperlink>
      <w:r w:rsidR="00DE4DF9"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 xml:space="preserve">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DE4DF9" w:rsidRPr="0024516C" w:rsidRDefault="0024516C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3</w:t>
      </w:r>
      <w:r w:rsidR="00DE4DF9"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 xml:space="preserve">. </w:t>
      </w: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Комиссия создается в составе 5</w:t>
      </w:r>
      <w:r w:rsidR="00DE4DF9"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 xml:space="preserve">В случае создания и деятельности в Организации нескольких представительных органов работников делегирование в состав Комиссии </w:t>
      </w: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lastRenderedPageBreak/>
        <w:t>осуществляется органом, уполномоченным на заключение коллективного договора Организации.</w:t>
      </w:r>
    </w:p>
    <w:p w:rsidR="00DE4DF9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Сформированный состав Комиссии объявляется приказом директора Организации.</w:t>
      </w:r>
    </w:p>
    <w:p w:rsidR="0009402F" w:rsidRPr="0024516C" w:rsidRDefault="0009402F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4.Комиссия по урегулированию споров между участниками образовательных отношений утверждается педагогическим советом школы и  приказом директора.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5. Срок полномочий Комиссии составляет два года (возможен другой срок).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6. Члены Комиссии осуществляют свою деятельность на безвозмездной основе.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7. Досрочное прекращение полномочий члена Комиссии осуществляется: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 xml:space="preserve">7.1. на </w:t>
      </w:r>
      <w:proofErr w:type="gramStart"/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основании</w:t>
      </w:r>
      <w:proofErr w:type="gramEnd"/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 xml:space="preserve"> личного заявления члена Комиссии об исключении из его состава;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7.2. по требованию не менее 2/3 членов Комиссии, выраженному в письменной форме;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9. В целях организации работы Комиссия избирает из своего состава председателя и секретаря.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lastRenderedPageBreak/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13. Комиссия принимает решение простым большинством голосов членов, присутствующих на заседании Комиссии.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 xml:space="preserve">14. В случае </w:t>
      </w:r>
      <w:proofErr w:type="gramStart"/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установления фактов нарушения прав участников образовательных отношений</w:t>
      </w:r>
      <w:proofErr w:type="gramEnd"/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15. Решение Комиссии оформляется протоколом.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 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lastRenderedPageBreak/>
        <w:t>В Комиссию могут входить четное число членов – поровну от работников и законных представителей обучающихся. Делегирование работников осуществляется по решению представи</w:t>
      </w:r>
      <w:r w:rsidR="0024516C"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тельного органа работников</w:t>
      </w: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, а родителей (законных представителей) обучающихся – по решению их представительного органа (совета родителей (законных представителей) обучающихся).</w:t>
      </w:r>
    </w:p>
    <w:p w:rsidR="00DE4DF9" w:rsidRPr="0024516C" w:rsidRDefault="00DE4DF9" w:rsidP="00DE4DF9">
      <w:pPr>
        <w:spacing w:before="100" w:beforeAutospacing="1" w:after="100" w:afterAutospacing="1" w:line="240" w:lineRule="auto"/>
        <w:ind w:left="0"/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</w:pPr>
      <w:r w:rsidRPr="0024516C">
        <w:rPr>
          <w:rFonts w:ascii="PTSerifRegular" w:eastAsia="Times New Roman" w:hAnsi="PTSerifRegular" w:cs="Times New Roman"/>
          <w:color w:val="000000"/>
          <w:sz w:val="28"/>
          <w:szCs w:val="28"/>
          <w:lang w:val="ru-RU" w:eastAsia="ru-RU" w:bidi="ar-SA"/>
        </w:rPr>
        <w:t>В Комиссию вправе обращаться сами обучающиеся, их родители (законные представители), в том числе, от собственного имени, педагоги, руководящие работники образовательной организации.</w:t>
      </w:r>
    </w:p>
    <w:sectPr w:rsidR="00DE4DF9" w:rsidRPr="0024516C" w:rsidSect="00FA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DF9"/>
    <w:rsid w:val="0009402F"/>
    <w:rsid w:val="0024516C"/>
    <w:rsid w:val="003D07EE"/>
    <w:rsid w:val="00667101"/>
    <w:rsid w:val="0080151D"/>
    <w:rsid w:val="00DE4DF9"/>
    <w:rsid w:val="00ED45E2"/>
    <w:rsid w:val="00FA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0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6710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10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10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10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10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10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10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10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10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1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71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71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71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671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671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671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671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671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6710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671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671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671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6710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67101"/>
    <w:rPr>
      <w:b/>
      <w:bCs/>
      <w:spacing w:val="0"/>
    </w:rPr>
  </w:style>
  <w:style w:type="character" w:styleId="a9">
    <w:name w:val="Emphasis"/>
    <w:uiPriority w:val="20"/>
    <w:qFormat/>
    <w:rsid w:val="006671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671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7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10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10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71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6710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6710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6710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671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671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671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7101"/>
    <w:pPr>
      <w:outlineLvl w:val="9"/>
    </w:pPr>
  </w:style>
  <w:style w:type="character" w:styleId="af4">
    <w:name w:val="Hyperlink"/>
    <w:basedOn w:val="a0"/>
    <w:uiPriority w:val="99"/>
    <w:semiHidden/>
    <w:unhideWhenUsed/>
    <w:rsid w:val="00DE4DF9"/>
    <w:rPr>
      <w:strike w:val="0"/>
      <w:dstrike w:val="0"/>
      <w:color w:val="0059AA"/>
      <w:u w:val="none"/>
      <w:effect w:val="none"/>
    </w:rPr>
  </w:style>
  <w:style w:type="paragraph" w:customStyle="1" w:styleId="normactprilozhenie">
    <w:name w:val="norm_act_prilozhenie"/>
    <w:basedOn w:val="a"/>
    <w:rsid w:val="00DE4DF9"/>
    <w:pPr>
      <w:spacing w:before="100" w:beforeAutospacing="1" w:after="100" w:afterAutospacing="1" w:line="240" w:lineRule="auto"/>
      <w:ind w:left="0"/>
    </w:pPr>
    <w:rPr>
      <w:rFonts w:ascii="PTSerifRegular" w:eastAsia="Times New Roman" w:hAnsi="PTSerifRegular" w:cs="Times New Roman"/>
      <w:color w:val="000000"/>
      <w:sz w:val="24"/>
      <w:szCs w:val="24"/>
      <w:lang w:val="ru-RU" w:eastAsia="ru-RU" w:bidi="ar-SA"/>
    </w:rPr>
  </w:style>
  <w:style w:type="paragraph" w:customStyle="1" w:styleId="normacttext">
    <w:name w:val="norm_act_text"/>
    <w:basedOn w:val="a"/>
    <w:rsid w:val="00DE4DF9"/>
    <w:pPr>
      <w:spacing w:before="100" w:beforeAutospacing="1" w:after="100" w:afterAutospacing="1" w:line="240" w:lineRule="auto"/>
      <w:ind w:left="0"/>
    </w:pPr>
    <w:rPr>
      <w:rFonts w:ascii="PTSerifRegular" w:eastAsia="Times New Roman" w:hAnsi="PTSerifRegular" w:cs="Times New Roman"/>
      <w:color w:val="000000"/>
      <w:sz w:val="24"/>
      <w:szCs w:val="24"/>
      <w:lang w:val="ru-RU" w:eastAsia="ru-RU" w:bidi="ar-SA"/>
    </w:rPr>
  </w:style>
  <w:style w:type="paragraph" w:customStyle="1" w:styleId="normactblock">
    <w:name w:val="norm_act_block"/>
    <w:basedOn w:val="a"/>
    <w:rsid w:val="00DE4DF9"/>
    <w:pPr>
      <w:spacing w:before="100" w:beforeAutospacing="1" w:after="100" w:afterAutospacing="1" w:line="240" w:lineRule="auto"/>
      <w:ind w:left="0"/>
    </w:pPr>
    <w:rPr>
      <w:rFonts w:ascii="PTSerifRegular" w:eastAsia="Times New Roman" w:hAnsi="PTSerifRegular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3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7313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0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</cp:revision>
  <dcterms:created xsi:type="dcterms:W3CDTF">2018-03-22T02:33:00Z</dcterms:created>
  <dcterms:modified xsi:type="dcterms:W3CDTF">2018-03-22T03:06:00Z</dcterms:modified>
</cp:coreProperties>
</file>